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7BB" w:rsidRDefault="008407BB" w:rsidP="008407BB">
      <w:pPr>
        <w:rPr>
          <w:rFonts w:ascii="Segoe UI" w:eastAsia="Times New Roman" w:hAnsi="Segoe UI" w:cs="Segoe UI"/>
          <w:color w:val="212121"/>
          <w:sz w:val="23"/>
          <w:szCs w:val="23"/>
        </w:rPr>
      </w:pPr>
      <w:r>
        <w:rPr>
          <w:rFonts w:eastAsia="Times New Roman"/>
          <w:color w:val="212121"/>
        </w:rPr>
        <w:t>Beste gynaecologen, internist oncologen en oncologie verpleegkundigen in de regio Zuidwest Nederland,</w:t>
      </w:r>
    </w:p>
    <w:p w:rsidR="008407BB" w:rsidRDefault="008407BB" w:rsidP="008407BB">
      <w:pPr>
        <w:rPr>
          <w:rFonts w:ascii="Segoe UI" w:eastAsia="Times New Roman" w:hAnsi="Segoe UI" w:cs="Segoe UI"/>
          <w:color w:val="212121"/>
          <w:sz w:val="23"/>
          <w:szCs w:val="23"/>
        </w:rPr>
      </w:pPr>
      <w:r>
        <w:rPr>
          <w:rFonts w:eastAsia="Times New Roman"/>
          <w:color w:val="212121"/>
        </w:rPr>
        <w:t> </w:t>
      </w:r>
    </w:p>
    <w:p w:rsidR="008407BB" w:rsidRDefault="008407BB" w:rsidP="008407BB">
      <w:pPr>
        <w:rPr>
          <w:rFonts w:ascii="Segoe UI" w:eastAsia="Times New Roman" w:hAnsi="Segoe UI" w:cs="Segoe UI"/>
          <w:color w:val="212121"/>
          <w:sz w:val="23"/>
          <w:szCs w:val="23"/>
        </w:rPr>
      </w:pPr>
      <w:r>
        <w:rPr>
          <w:rFonts w:eastAsia="Times New Roman"/>
          <w:color w:val="212121"/>
        </w:rPr>
        <w:t>Wij willen u van harte uitnodigen voor de regiobijeenkomst “Ovariumcarcinoom in de regio Zuidwest Nederland”. Deze zal </w:t>
      </w:r>
      <w:r>
        <w:rPr>
          <w:rFonts w:eastAsia="Times New Roman"/>
          <w:b/>
          <w:bCs/>
          <w:color w:val="212121"/>
        </w:rPr>
        <w:t>op 26 maart 2020 van 17.30-21.00 uur</w:t>
      </w:r>
      <w:r>
        <w:rPr>
          <w:rFonts w:eastAsia="Times New Roman"/>
          <w:color w:val="212121"/>
        </w:rPr>
        <w:t> plaatsvinden in het Erasmus MC.</w:t>
      </w:r>
    </w:p>
    <w:p w:rsidR="008407BB" w:rsidRDefault="008407BB" w:rsidP="008407BB">
      <w:pPr>
        <w:rPr>
          <w:rFonts w:ascii="Segoe UI" w:eastAsia="Times New Roman" w:hAnsi="Segoe UI" w:cs="Segoe UI"/>
          <w:color w:val="212121"/>
          <w:sz w:val="23"/>
          <w:szCs w:val="23"/>
        </w:rPr>
      </w:pPr>
      <w:r>
        <w:rPr>
          <w:rFonts w:eastAsia="Times New Roman"/>
          <w:color w:val="212121"/>
        </w:rPr>
        <w:t>Doel van deze bijeenkomst is om te bespreken welke overeenkomsten en verschillen er zijn in het traject dat de patiënte doorloopt en welke hiaten hierin op te lossen zijn. Sprekers en exacte locatie volgen. </w:t>
      </w:r>
    </w:p>
    <w:p w:rsidR="008407BB" w:rsidRDefault="008407BB" w:rsidP="008407BB">
      <w:pPr>
        <w:rPr>
          <w:rFonts w:ascii="Segoe UI" w:eastAsia="Times New Roman" w:hAnsi="Segoe UI" w:cs="Segoe UI"/>
          <w:color w:val="212121"/>
          <w:sz w:val="23"/>
          <w:szCs w:val="23"/>
        </w:rPr>
      </w:pPr>
      <w:r>
        <w:rPr>
          <w:rFonts w:eastAsia="Times New Roman"/>
          <w:color w:val="212121"/>
        </w:rPr>
        <w:t> </w:t>
      </w:r>
    </w:p>
    <w:p w:rsidR="008407BB" w:rsidRDefault="008407BB" w:rsidP="008407BB">
      <w:pPr>
        <w:rPr>
          <w:rFonts w:ascii="Segoe UI" w:eastAsia="Times New Roman" w:hAnsi="Segoe UI" w:cs="Segoe UI"/>
          <w:color w:val="212121"/>
          <w:sz w:val="23"/>
          <w:szCs w:val="23"/>
        </w:rPr>
      </w:pPr>
      <w:r>
        <w:rPr>
          <w:rFonts w:eastAsia="Times New Roman"/>
          <w:color w:val="212121"/>
        </w:rPr>
        <w:t>Onderwerpen:</w:t>
      </w:r>
    </w:p>
    <w:p w:rsidR="008407BB" w:rsidRDefault="008407BB" w:rsidP="008407BB">
      <w:pPr>
        <w:rPr>
          <w:rFonts w:ascii="Segoe UI" w:eastAsia="Times New Roman" w:hAnsi="Segoe UI" w:cs="Segoe UI"/>
          <w:color w:val="212121"/>
          <w:sz w:val="23"/>
          <w:szCs w:val="23"/>
        </w:rPr>
      </w:pPr>
      <w:r>
        <w:rPr>
          <w:rFonts w:eastAsia="Times New Roman"/>
          <w:color w:val="212121"/>
        </w:rPr>
        <w:t>- Ontwikkeling website, herkent de regio zich? </w:t>
      </w:r>
    </w:p>
    <w:p w:rsidR="008407BB" w:rsidRDefault="008407BB" w:rsidP="008407BB">
      <w:pPr>
        <w:rPr>
          <w:rFonts w:ascii="Segoe UI" w:eastAsia="Times New Roman" w:hAnsi="Segoe UI" w:cs="Segoe UI"/>
          <w:color w:val="212121"/>
          <w:sz w:val="23"/>
          <w:szCs w:val="23"/>
        </w:rPr>
      </w:pPr>
      <w:r>
        <w:rPr>
          <w:rFonts w:eastAsia="Times New Roman"/>
          <w:color w:val="212121"/>
        </w:rPr>
        <w:t>- Verwijzingsproces, verschillen per ziekenhuizen en mogelijkheden voor regio brede afspraken</w:t>
      </w:r>
    </w:p>
    <w:p w:rsidR="008407BB" w:rsidRDefault="008407BB" w:rsidP="008407BB">
      <w:pPr>
        <w:rPr>
          <w:rFonts w:ascii="Segoe UI" w:eastAsia="Times New Roman" w:hAnsi="Segoe UI" w:cs="Segoe UI"/>
          <w:color w:val="212121"/>
          <w:sz w:val="23"/>
          <w:szCs w:val="23"/>
        </w:rPr>
      </w:pPr>
      <w:r>
        <w:rPr>
          <w:rFonts w:eastAsia="Times New Roman"/>
          <w:color w:val="212121"/>
        </w:rPr>
        <w:t xml:space="preserve">- CT beoordeling; tussentijdse evaluatie </w:t>
      </w:r>
      <w:proofErr w:type="spellStart"/>
      <w:r>
        <w:rPr>
          <w:rFonts w:eastAsia="Times New Roman"/>
          <w:color w:val="212121"/>
        </w:rPr>
        <w:t>PlaCoMov</w:t>
      </w:r>
      <w:proofErr w:type="spellEnd"/>
    </w:p>
    <w:p w:rsidR="008407BB" w:rsidRDefault="008407BB" w:rsidP="008407BB">
      <w:pPr>
        <w:rPr>
          <w:rFonts w:ascii="Segoe UI" w:eastAsia="Times New Roman" w:hAnsi="Segoe UI" w:cs="Segoe UI"/>
          <w:color w:val="212121"/>
          <w:sz w:val="23"/>
          <w:szCs w:val="23"/>
        </w:rPr>
      </w:pPr>
      <w:r>
        <w:rPr>
          <w:rFonts w:eastAsia="Times New Roman"/>
          <w:color w:val="212121"/>
        </w:rPr>
        <w:t>- Studies </w:t>
      </w:r>
    </w:p>
    <w:p w:rsidR="008407BB" w:rsidRDefault="008407BB" w:rsidP="008407BB">
      <w:pPr>
        <w:rPr>
          <w:rFonts w:ascii="Segoe UI" w:eastAsia="Times New Roman" w:hAnsi="Segoe UI" w:cs="Segoe UI"/>
          <w:color w:val="212121"/>
          <w:sz w:val="23"/>
          <w:szCs w:val="23"/>
        </w:rPr>
      </w:pPr>
      <w:r>
        <w:rPr>
          <w:rFonts w:eastAsia="Times New Roman"/>
          <w:color w:val="212121"/>
        </w:rPr>
        <w:t>- Nazorg ovariumcarcinoom </w:t>
      </w:r>
    </w:p>
    <w:p w:rsidR="008407BB" w:rsidRDefault="008407BB" w:rsidP="008407BB">
      <w:pPr>
        <w:rPr>
          <w:rFonts w:ascii="Segoe UI" w:eastAsia="Times New Roman" w:hAnsi="Segoe UI" w:cs="Segoe UI"/>
          <w:color w:val="212121"/>
          <w:sz w:val="23"/>
          <w:szCs w:val="23"/>
        </w:rPr>
      </w:pPr>
      <w:r>
        <w:rPr>
          <w:rFonts w:ascii="Arial" w:eastAsia="Times New Roman" w:hAnsi="Arial" w:cs="Arial"/>
          <w:color w:val="212121"/>
          <w:sz w:val="20"/>
          <w:szCs w:val="20"/>
        </w:rPr>
        <w:t> </w:t>
      </w:r>
    </w:p>
    <w:p w:rsidR="008407BB" w:rsidRDefault="008407BB" w:rsidP="008407BB">
      <w:pPr>
        <w:rPr>
          <w:rFonts w:ascii="Segoe UI" w:eastAsia="Times New Roman" w:hAnsi="Segoe UI" w:cs="Segoe UI"/>
          <w:color w:val="212121"/>
          <w:sz w:val="23"/>
          <w:szCs w:val="23"/>
        </w:rPr>
      </w:pPr>
      <w:r>
        <w:rPr>
          <w:rFonts w:eastAsia="Times New Roman"/>
          <w:color w:val="212121"/>
        </w:rPr>
        <w:t xml:space="preserve">Deelname van deze bijeenkomst is kosteloos. Wilt u zich </w:t>
      </w:r>
      <w:proofErr w:type="spellStart"/>
      <w:r>
        <w:rPr>
          <w:rFonts w:eastAsia="Times New Roman"/>
          <w:color w:val="212121"/>
        </w:rPr>
        <w:t>ivm</w:t>
      </w:r>
      <w:proofErr w:type="spellEnd"/>
      <w:r>
        <w:rPr>
          <w:rFonts w:eastAsia="Times New Roman"/>
          <w:color w:val="212121"/>
        </w:rPr>
        <w:t xml:space="preserve"> catering opgeven voor 18 maart 2020 bij Diana Wolff per email </w:t>
      </w:r>
      <w:hyperlink r:id="rId8" w:tgtFrame="_blank" w:history="1">
        <w:r>
          <w:rPr>
            <w:rStyle w:val="Hyperlink"/>
            <w:rFonts w:eastAsia="Times New Roman"/>
          </w:rPr>
          <w:t>p.wolff-hoogendijk@erasmusmc.nl</w:t>
        </w:r>
      </w:hyperlink>
    </w:p>
    <w:p w:rsidR="008407BB" w:rsidRDefault="008407BB" w:rsidP="008407BB">
      <w:pPr>
        <w:rPr>
          <w:rFonts w:ascii="Segoe UI" w:eastAsia="Times New Roman" w:hAnsi="Segoe UI" w:cs="Segoe UI"/>
          <w:color w:val="212121"/>
          <w:sz w:val="23"/>
          <w:szCs w:val="23"/>
        </w:rPr>
      </w:pPr>
    </w:p>
    <w:p w:rsidR="008407BB" w:rsidRDefault="008407BB" w:rsidP="008407BB">
      <w:pPr>
        <w:rPr>
          <w:rFonts w:eastAsia="Times New Roman"/>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2235"/>
        <w:gridCol w:w="7063"/>
      </w:tblGrid>
      <w:tr w:rsidR="008407BB" w:rsidTr="008407BB">
        <w:trPr>
          <w:gridAfter w:val="1"/>
          <w:tblCellSpacing w:w="0" w:type="dxa"/>
        </w:trPr>
        <w:tc>
          <w:tcPr>
            <w:tcW w:w="2145" w:type="dxa"/>
            <w:hideMark/>
          </w:tcPr>
          <w:p w:rsidR="008407BB" w:rsidRDefault="008407BB">
            <w:pPr>
              <w:pStyle w:val="xmsonormal"/>
              <w:rPr>
                <w:color w:val="212121"/>
              </w:rPr>
            </w:pPr>
            <w:r>
              <w:rPr>
                <w:rFonts w:ascii="Arial" w:hAnsi="Arial" w:cs="Arial"/>
                <w:color w:val="000000"/>
                <w:sz w:val="20"/>
                <w:szCs w:val="20"/>
              </w:rPr>
              <w:t>Met vriendelijke groeten, </w:t>
            </w:r>
          </w:p>
        </w:tc>
      </w:tr>
      <w:tr w:rsidR="008407BB" w:rsidTr="008407BB">
        <w:trPr>
          <w:tblCellSpacing w:w="0" w:type="dxa"/>
        </w:trPr>
        <w:tc>
          <w:tcPr>
            <w:tcW w:w="0" w:type="auto"/>
            <w:gridSpan w:val="2"/>
            <w:hideMark/>
          </w:tcPr>
          <w:p w:rsidR="008407BB" w:rsidRDefault="008407BB">
            <w:pPr>
              <w:pStyle w:val="xmsonormal"/>
              <w:rPr>
                <w:color w:val="212121"/>
              </w:rPr>
            </w:pPr>
            <w:r>
              <w:rPr>
                <w:rFonts w:ascii="Arial" w:hAnsi="Arial" w:cs="Arial"/>
                <w:color w:val="000000"/>
                <w:sz w:val="20"/>
                <w:szCs w:val="20"/>
              </w:rPr>
              <w:t> </w:t>
            </w:r>
          </w:p>
        </w:tc>
      </w:tr>
      <w:tr w:rsidR="008407BB" w:rsidTr="008407BB">
        <w:trPr>
          <w:tblCellSpacing w:w="0" w:type="dxa"/>
        </w:trPr>
        <w:tc>
          <w:tcPr>
            <w:tcW w:w="0" w:type="auto"/>
            <w:hideMark/>
          </w:tcPr>
          <w:p w:rsidR="008407BB" w:rsidRDefault="008407BB">
            <w:pPr>
              <w:pStyle w:val="xmsonormal"/>
              <w:rPr>
                <w:color w:val="212121"/>
              </w:rPr>
            </w:pPr>
            <w:r>
              <w:rPr>
                <w:rFonts w:ascii="Arial" w:hAnsi="Arial" w:cs="Arial"/>
                <w:color w:val="000000"/>
                <w:sz w:val="20"/>
                <w:szCs w:val="20"/>
              </w:rPr>
              <w:t> </w:t>
            </w:r>
          </w:p>
        </w:tc>
        <w:tc>
          <w:tcPr>
            <w:tcW w:w="0" w:type="auto"/>
            <w:hideMark/>
          </w:tcPr>
          <w:p w:rsidR="008407BB" w:rsidRDefault="008407BB">
            <w:pPr>
              <w:pStyle w:val="xmsonormal"/>
              <w:rPr>
                <w:color w:val="212121"/>
              </w:rPr>
            </w:pPr>
            <w:r>
              <w:rPr>
                <w:rFonts w:ascii="Arial" w:hAnsi="Arial" w:cs="Arial"/>
                <w:b/>
                <w:bCs/>
                <w:color w:val="000000"/>
                <w:sz w:val="20"/>
                <w:szCs w:val="20"/>
              </w:rPr>
              <w:t>Heleen van Beekhuizen, Celesta Wensveen, Eva Maria Roes en Ellen Verweel </w:t>
            </w:r>
          </w:p>
        </w:tc>
      </w:tr>
      <w:tr w:rsidR="008407BB" w:rsidTr="008407BB">
        <w:trPr>
          <w:tblCellSpacing w:w="0" w:type="dxa"/>
        </w:trPr>
        <w:tc>
          <w:tcPr>
            <w:tcW w:w="0" w:type="auto"/>
            <w:hideMark/>
          </w:tcPr>
          <w:p w:rsidR="008407BB" w:rsidRDefault="008407BB">
            <w:pPr>
              <w:pStyle w:val="xmsonormal"/>
              <w:rPr>
                <w:color w:val="212121"/>
              </w:rPr>
            </w:pPr>
            <w:r>
              <w:rPr>
                <w:rFonts w:ascii="Arial" w:hAnsi="Arial" w:cs="Arial"/>
                <w:color w:val="000000"/>
                <w:sz w:val="20"/>
                <w:szCs w:val="20"/>
              </w:rPr>
              <w:t> </w:t>
            </w:r>
          </w:p>
        </w:tc>
        <w:tc>
          <w:tcPr>
            <w:tcW w:w="0" w:type="auto"/>
            <w:hideMark/>
          </w:tcPr>
          <w:p w:rsidR="008407BB" w:rsidRDefault="008407BB">
            <w:pPr>
              <w:rPr>
                <w:color w:val="212121"/>
              </w:rPr>
            </w:pPr>
          </w:p>
        </w:tc>
      </w:tr>
      <w:tr w:rsidR="008407BB" w:rsidTr="008407BB">
        <w:trPr>
          <w:tblCellSpacing w:w="0" w:type="dxa"/>
        </w:trPr>
        <w:tc>
          <w:tcPr>
            <w:tcW w:w="0" w:type="auto"/>
            <w:hideMark/>
          </w:tcPr>
          <w:p w:rsidR="008407BB" w:rsidRDefault="008407BB">
            <w:pPr>
              <w:pStyle w:val="xmsonormal"/>
              <w:rPr>
                <w:color w:val="212121"/>
              </w:rPr>
            </w:pPr>
            <w:r>
              <w:rPr>
                <w:rFonts w:ascii="Arial" w:hAnsi="Arial" w:cs="Arial"/>
                <w:color w:val="000000"/>
                <w:sz w:val="20"/>
                <w:szCs w:val="20"/>
              </w:rPr>
              <w:t> </w:t>
            </w:r>
          </w:p>
        </w:tc>
        <w:tc>
          <w:tcPr>
            <w:tcW w:w="0" w:type="auto"/>
            <w:hideMark/>
          </w:tcPr>
          <w:p w:rsidR="008407BB" w:rsidRDefault="008407BB">
            <w:pPr>
              <w:pStyle w:val="xmsonormal"/>
              <w:rPr>
                <w:color w:val="212121"/>
              </w:rPr>
            </w:pPr>
            <w:r>
              <w:rPr>
                <w:rFonts w:ascii="Arial" w:hAnsi="Arial" w:cs="Arial"/>
                <w:color w:val="000000"/>
                <w:sz w:val="20"/>
                <w:szCs w:val="20"/>
              </w:rPr>
              <w:t>Afdeling Oncologische gynaecologie</w:t>
            </w:r>
          </w:p>
        </w:tc>
      </w:tr>
      <w:tr w:rsidR="008407BB" w:rsidTr="008407BB">
        <w:trPr>
          <w:tblCellSpacing w:w="0" w:type="dxa"/>
        </w:trPr>
        <w:tc>
          <w:tcPr>
            <w:tcW w:w="0" w:type="auto"/>
            <w:gridSpan w:val="2"/>
            <w:hideMark/>
          </w:tcPr>
          <w:p w:rsidR="008407BB" w:rsidRDefault="008407BB">
            <w:pPr>
              <w:pStyle w:val="xmsonormal"/>
              <w:rPr>
                <w:color w:val="212121"/>
              </w:rPr>
            </w:pPr>
            <w:r>
              <w:rPr>
                <w:rFonts w:ascii="Arial" w:hAnsi="Arial" w:cs="Arial"/>
                <w:color w:val="000000"/>
                <w:sz w:val="20"/>
                <w:szCs w:val="20"/>
              </w:rPr>
              <w:t> </w:t>
            </w:r>
          </w:p>
        </w:tc>
      </w:tr>
      <w:tr w:rsidR="008407BB" w:rsidTr="008407BB">
        <w:trPr>
          <w:tblCellSpacing w:w="0" w:type="dxa"/>
        </w:trPr>
        <w:tc>
          <w:tcPr>
            <w:tcW w:w="0" w:type="auto"/>
            <w:gridSpan w:val="2"/>
            <w:hideMark/>
          </w:tcPr>
          <w:p w:rsidR="008407BB" w:rsidRDefault="008407BB">
            <w:pPr>
              <w:pStyle w:val="xmsonormal"/>
              <w:rPr>
                <w:color w:val="212121"/>
              </w:rPr>
            </w:pPr>
            <w:r>
              <w:rPr>
                <w:rFonts w:ascii="Arial" w:hAnsi="Arial" w:cs="Arial"/>
                <w:color w:val="000000"/>
                <w:sz w:val="20"/>
                <w:szCs w:val="20"/>
              </w:rPr>
              <w:t> </w:t>
            </w:r>
          </w:p>
        </w:tc>
      </w:tr>
      <w:tr w:rsidR="008407BB" w:rsidTr="008407BB">
        <w:trPr>
          <w:tblCellSpacing w:w="0" w:type="dxa"/>
        </w:trPr>
        <w:tc>
          <w:tcPr>
            <w:tcW w:w="0" w:type="auto"/>
            <w:gridSpan w:val="2"/>
            <w:hideMark/>
          </w:tcPr>
          <w:p w:rsidR="008407BB" w:rsidRDefault="008407BB">
            <w:pPr>
              <w:pStyle w:val="xmsonormal"/>
              <w:rPr>
                <w:color w:val="212121"/>
              </w:rPr>
            </w:pPr>
            <w:r>
              <w:rPr>
                <w:rFonts w:ascii="Arial" w:hAnsi="Arial" w:cs="Arial"/>
                <w:noProof/>
                <w:color w:val="000000"/>
                <w:sz w:val="20"/>
                <w:szCs w:val="20"/>
              </w:rPr>
              <w:drawing>
                <wp:inline distT="0" distB="0" distL="0" distR="0">
                  <wp:extent cx="2562225" cy="1009650"/>
                  <wp:effectExtent l="0" t="0" r="9525" b="0"/>
                  <wp:docPr id="1" name="Afbeelding 1" descr="cid:a29fff8a-f442-4bbe-b3b9-075b56ebd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95655" descr="cid:a29fff8a-f442-4bbe-b3b9-075b56ebd9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62225" cy="1009650"/>
                          </a:xfrm>
                          <a:prstGeom prst="rect">
                            <a:avLst/>
                          </a:prstGeom>
                          <a:noFill/>
                          <a:ln>
                            <a:noFill/>
                          </a:ln>
                        </pic:spPr>
                      </pic:pic>
                    </a:graphicData>
                  </a:graphic>
                </wp:inline>
              </w:drawing>
            </w:r>
          </w:p>
        </w:tc>
      </w:tr>
    </w:tbl>
    <w:p w:rsidR="008407BB" w:rsidRDefault="008407BB" w:rsidP="008407BB">
      <w:pPr>
        <w:rPr>
          <w:rFonts w:eastAsia="Times New Roman"/>
          <w:color w:val="000000"/>
          <w:sz w:val="24"/>
          <w:szCs w:val="24"/>
        </w:rPr>
      </w:pPr>
    </w:p>
    <w:p w:rsidR="00CF1C58" w:rsidRPr="00C45271" w:rsidRDefault="00CF1C58" w:rsidP="00A347CE">
      <w:pPr>
        <w:pStyle w:val="BasistekstIKNL"/>
        <w:rPr>
          <w:sz w:val="20"/>
          <w:szCs w:val="20"/>
        </w:rPr>
      </w:pPr>
      <w:bookmarkStart w:id="0" w:name="_GoBack"/>
      <w:bookmarkEnd w:id="0"/>
    </w:p>
    <w:sectPr w:rsidR="00CF1C58" w:rsidRPr="00C45271" w:rsidSect="001270C5">
      <w:pgSz w:w="11906" w:h="16838" w:code="9"/>
      <w:pgMar w:top="1304" w:right="1304" w:bottom="964" w:left="1304"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7BB" w:rsidRPr="00206899" w:rsidRDefault="008407BB" w:rsidP="00206899">
      <w:pPr>
        <w:pStyle w:val="Voettekst"/>
      </w:pPr>
    </w:p>
  </w:endnote>
  <w:endnote w:type="continuationSeparator" w:id="0">
    <w:p w:rsidR="008407BB" w:rsidRPr="00206899" w:rsidRDefault="008407BB" w:rsidP="00206899">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7BB" w:rsidRPr="00206899" w:rsidRDefault="008407BB" w:rsidP="00206899">
      <w:pPr>
        <w:pStyle w:val="Voettekst"/>
      </w:pPr>
    </w:p>
  </w:footnote>
  <w:footnote w:type="continuationSeparator" w:id="0">
    <w:p w:rsidR="008407BB" w:rsidRPr="00206899" w:rsidRDefault="008407BB" w:rsidP="00206899">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1" w15:restartNumberingAfterBreak="0">
    <w:nsid w:val="142F0071"/>
    <w:multiLevelType w:val="multilevel"/>
    <w:tmpl w:val="05E44D34"/>
    <w:lvl w:ilvl="0">
      <w:start w:val="1"/>
      <w:numFmt w:val="lowerLetter"/>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D00DF5"/>
    <w:multiLevelType w:val="multilevel"/>
    <w:tmpl w:val="6FD0DFB6"/>
    <w:styleLink w:val="LijstopsommingletterIKNL"/>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510"/>
        </w:tabs>
        <w:ind w:left="510" w:hanging="340"/>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6" w15:restartNumberingAfterBreak="0">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5C6385C"/>
    <w:multiLevelType w:val="multilevel"/>
    <w:tmpl w:val="D4545C8E"/>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9"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0"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4"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5" w15:restartNumberingAfterBreak="0">
    <w:nsid w:val="4FAA63B3"/>
    <w:multiLevelType w:val="multilevel"/>
    <w:tmpl w:val="F2509C8E"/>
    <w:numStyleLink w:val="LijstopsommingtekenIKNL"/>
  </w:abstractNum>
  <w:abstractNum w:abstractNumId="16" w15:restartNumberingAfterBreak="0">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17" w15:restartNumberingAfterBreak="0">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8"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4" w15:restartNumberingAfterBreak="0">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27" w15:restartNumberingAfterBreak="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num w:numId="1">
    <w:abstractNumId w:val="10"/>
    <w:lvlOverride w:ilvl="0">
      <w:startOverride w:val="1"/>
    </w:lvlOverride>
  </w:num>
  <w:num w:numId="2">
    <w:abstractNumId w:val="10"/>
    <w:lvlOverride w:ilvl="0">
      <w:startOverride w:val="1"/>
    </w:lvlOverride>
  </w:num>
  <w:num w:numId="3">
    <w:abstractNumId w:val="14"/>
  </w:num>
  <w:num w:numId="4">
    <w:abstractNumId w:val="13"/>
  </w:num>
  <w:num w:numId="5">
    <w:abstractNumId w:val="26"/>
  </w:num>
  <w:num w:numId="6">
    <w:abstractNumId w:val="18"/>
  </w:num>
  <w:num w:numId="7">
    <w:abstractNumId w:val="2"/>
  </w:num>
  <w:num w:numId="8">
    <w:abstractNumId w:val="12"/>
  </w:num>
  <w:num w:numId="9">
    <w:abstractNumId w:val="9"/>
  </w:num>
  <w:num w:numId="10">
    <w:abstractNumId w:val="24"/>
  </w:num>
  <w:num w:numId="11">
    <w:abstractNumId w:val="19"/>
  </w:num>
  <w:num w:numId="12">
    <w:abstractNumId w:val="22"/>
  </w:num>
  <w:num w:numId="13">
    <w:abstractNumId w:val="23"/>
  </w:num>
  <w:num w:numId="14">
    <w:abstractNumId w:val="10"/>
  </w:num>
  <w:num w:numId="15">
    <w:abstractNumId w:val="16"/>
  </w:num>
  <w:num w:numId="16">
    <w:abstractNumId w:val="7"/>
  </w:num>
  <w:num w:numId="17">
    <w:abstractNumId w:val="0"/>
  </w:num>
  <w:num w:numId="18">
    <w:abstractNumId w:val="6"/>
  </w:num>
  <w:num w:numId="19">
    <w:abstractNumId w:val="25"/>
  </w:num>
  <w:num w:numId="20">
    <w:abstractNumId w:val="4"/>
  </w:num>
  <w:num w:numId="21">
    <w:abstractNumId w:val="21"/>
  </w:num>
  <w:num w:numId="22">
    <w:abstractNumId w:val="28"/>
  </w:num>
  <w:num w:numId="23">
    <w:abstractNumId w:val="20"/>
  </w:num>
  <w:num w:numId="24">
    <w:abstractNumId w:val="11"/>
  </w:num>
  <w:num w:numId="25">
    <w:abstractNumId w:val="17"/>
  </w:num>
  <w:num w:numId="26">
    <w:abstractNumId w:val="8"/>
  </w:num>
  <w:num w:numId="27">
    <w:abstractNumId w:val="27"/>
  </w:num>
  <w:num w:numId="28">
    <w:abstractNumId w:val="3"/>
  </w:num>
  <w:num w:numId="29">
    <w:abstractNumId w:val="5"/>
  </w:num>
  <w:num w:numId="30">
    <w:abstractNumId w:val="15"/>
  </w:num>
  <w:num w:numId="31">
    <w:abstractNumId w:val="9"/>
  </w:num>
  <w:num w:numId="32">
    <w:abstractNumId w:val="9"/>
  </w:num>
  <w:num w:numId="33">
    <w:abstractNumId w:val="9"/>
  </w:num>
  <w:num w:numId="34">
    <w:abstractNumId w:val="9"/>
  </w:num>
  <w:num w:numId="35">
    <w:abstractNumId w:val="1"/>
  </w:num>
  <w:num w:numId="36">
    <w:abstractNumId w:val="13"/>
  </w:num>
  <w:num w:numId="37">
    <w:abstractNumId w:val="9"/>
  </w:num>
  <w:num w:numId="38">
    <w:abstractNumId w:val="23"/>
  </w:num>
  <w:num w:numId="39">
    <w:abstractNumId w:val="1"/>
  </w:num>
  <w:num w:numId="40">
    <w:abstractNumId w:val="1"/>
  </w:num>
  <w:num w:numId="41">
    <w:abstractNumId w:val="13"/>
  </w:num>
  <w:num w:numId="42">
    <w:abstractNumId w:val="13"/>
  </w:num>
  <w:num w:numId="43">
    <w:abstractNumId w:val="13"/>
  </w:num>
  <w:num w:numId="44">
    <w:abstractNumId w:val="9"/>
  </w:num>
  <w:num w:numId="45">
    <w:abstractNumId w:val="9"/>
  </w:num>
  <w:num w:numId="4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BB"/>
    <w:rsid w:val="00014852"/>
    <w:rsid w:val="00040508"/>
    <w:rsid w:val="000423D1"/>
    <w:rsid w:val="0005430B"/>
    <w:rsid w:val="00060551"/>
    <w:rsid w:val="00063006"/>
    <w:rsid w:val="000647FA"/>
    <w:rsid w:val="000873E5"/>
    <w:rsid w:val="00092E3D"/>
    <w:rsid w:val="00095D8C"/>
    <w:rsid w:val="000B0D35"/>
    <w:rsid w:val="000B5523"/>
    <w:rsid w:val="000D09C0"/>
    <w:rsid w:val="000D4CE4"/>
    <w:rsid w:val="000D6AB7"/>
    <w:rsid w:val="000E6E43"/>
    <w:rsid w:val="000E7B1A"/>
    <w:rsid w:val="000F1ECD"/>
    <w:rsid w:val="00106601"/>
    <w:rsid w:val="00112507"/>
    <w:rsid w:val="001151FB"/>
    <w:rsid w:val="001207FC"/>
    <w:rsid w:val="00122DED"/>
    <w:rsid w:val="00123EB6"/>
    <w:rsid w:val="001270C5"/>
    <w:rsid w:val="00131328"/>
    <w:rsid w:val="001328B2"/>
    <w:rsid w:val="00133AED"/>
    <w:rsid w:val="00155063"/>
    <w:rsid w:val="001638AD"/>
    <w:rsid w:val="001769B8"/>
    <w:rsid w:val="001845A2"/>
    <w:rsid w:val="00186ABA"/>
    <w:rsid w:val="001B1B37"/>
    <w:rsid w:val="001B4550"/>
    <w:rsid w:val="001C0269"/>
    <w:rsid w:val="001D2A06"/>
    <w:rsid w:val="001D5453"/>
    <w:rsid w:val="001E060F"/>
    <w:rsid w:val="001E3495"/>
    <w:rsid w:val="001E4AFC"/>
    <w:rsid w:val="001F5B4F"/>
    <w:rsid w:val="0020607F"/>
    <w:rsid w:val="00206899"/>
    <w:rsid w:val="0022669E"/>
    <w:rsid w:val="00226776"/>
    <w:rsid w:val="00236DE9"/>
    <w:rsid w:val="002466CE"/>
    <w:rsid w:val="00250505"/>
    <w:rsid w:val="00250B57"/>
    <w:rsid w:val="002524E4"/>
    <w:rsid w:val="00276907"/>
    <w:rsid w:val="00287C55"/>
    <w:rsid w:val="002A613F"/>
    <w:rsid w:val="002B2429"/>
    <w:rsid w:val="002C0BD1"/>
    <w:rsid w:val="002C33B4"/>
    <w:rsid w:val="002C7CD3"/>
    <w:rsid w:val="002D1955"/>
    <w:rsid w:val="002D3BCD"/>
    <w:rsid w:val="002E2560"/>
    <w:rsid w:val="00323DC5"/>
    <w:rsid w:val="00331795"/>
    <w:rsid w:val="00335067"/>
    <w:rsid w:val="003361A6"/>
    <w:rsid w:val="00336222"/>
    <w:rsid w:val="00365327"/>
    <w:rsid w:val="0037211F"/>
    <w:rsid w:val="00377612"/>
    <w:rsid w:val="00392A90"/>
    <w:rsid w:val="003A28DF"/>
    <w:rsid w:val="003B28DA"/>
    <w:rsid w:val="003B4485"/>
    <w:rsid w:val="003B543A"/>
    <w:rsid w:val="003C2342"/>
    <w:rsid w:val="003D7A5A"/>
    <w:rsid w:val="003E4F45"/>
    <w:rsid w:val="003E5EFA"/>
    <w:rsid w:val="003F0F08"/>
    <w:rsid w:val="003F4B45"/>
    <w:rsid w:val="00407884"/>
    <w:rsid w:val="00407A05"/>
    <w:rsid w:val="004152B7"/>
    <w:rsid w:val="004201DF"/>
    <w:rsid w:val="0043420F"/>
    <w:rsid w:val="004440C5"/>
    <w:rsid w:val="00446D58"/>
    <w:rsid w:val="00451FDB"/>
    <w:rsid w:val="004564A6"/>
    <w:rsid w:val="004711FA"/>
    <w:rsid w:val="00482150"/>
    <w:rsid w:val="00482E91"/>
    <w:rsid w:val="0048412A"/>
    <w:rsid w:val="004A2A53"/>
    <w:rsid w:val="004A43F1"/>
    <w:rsid w:val="004C66DB"/>
    <w:rsid w:val="004F050F"/>
    <w:rsid w:val="00511688"/>
    <w:rsid w:val="005125DF"/>
    <w:rsid w:val="00544B9A"/>
    <w:rsid w:val="00550716"/>
    <w:rsid w:val="0055193B"/>
    <w:rsid w:val="00561E91"/>
    <w:rsid w:val="00567370"/>
    <w:rsid w:val="00575FFC"/>
    <w:rsid w:val="005829B5"/>
    <w:rsid w:val="00587733"/>
    <w:rsid w:val="005B4230"/>
    <w:rsid w:val="005B5BEC"/>
    <w:rsid w:val="005C142A"/>
    <w:rsid w:val="005C4B48"/>
    <w:rsid w:val="005D42EF"/>
    <w:rsid w:val="005D6E87"/>
    <w:rsid w:val="005E505A"/>
    <w:rsid w:val="006103B6"/>
    <w:rsid w:val="00612C22"/>
    <w:rsid w:val="00613841"/>
    <w:rsid w:val="00613D92"/>
    <w:rsid w:val="00625BEE"/>
    <w:rsid w:val="006264A6"/>
    <w:rsid w:val="006301D1"/>
    <w:rsid w:val="006307AE"/>
    <w:rsid w:val="00675ACD"/>
    <w:rsid w:val="00681711"/>
    <w:rsid w:val="006977BB"/>
    <w:rsid w:val="006A1F22"/>
    <w:rsid w:val="006A5F4C"/>
    <w:rsid w:val="006A6366"/>
    <w:rsid w:val="006A792B"/>
    <w:rsid w:val="006C7E5F"/>
    <w:rsid w:val="006E2B34"/>
    <w:rsid w:val="006E58A5"/>
    <w:rsid w:val="006F133B"/>
    <w:rsid w:val="006F5A71"/>
    <w:rsid w:val="0071386B"/>
    <w:rsid w:val="007159A9"/>
    <w:rsid w:val="0072633F"/>
    <w:rsid w:val="007335BA"/>
    <w:rsid w:val="0073417B"/>
    <w:rsid w:val="007579D5"/>
    <w:rsid w:val="007743C6"/>
    <w:rsid w:val="00781B9D"/>
    <w:rsid w:val="00794D56"/>
    <w:rsid w:val="007A003A"/>
    <w:rsid w:val="007C1133"/>
    <w:rsid w:val="007C6A56"/>
    <w:rsid w:val="007E354B"/>
    <w:rsid w:val="007E7F62"/>
    <w:rsid w:val="008027D1"/>
    <w:rsid w:val="008045C5"/>
    <w:rsid w:val="00813325"/>
    <w:rsid w:val="008144E4"/>
    <w:rsid w:val="008223E0"/>
    <w:rsid w:val="00830FC6"/>
    <w:rsid w:val="008407BB"/>
    <w:rsid w:val="00844FC1"/>
    <w:rsid w:val="00851F20"/>
    <w:rsid w:val="00860613"/>
    <w:rsid w:val="008803F5"/>
    <w:rsid w:val="00890AB3"/>
    <w:rsid w:val="0089361F"/>
    <w:rsid w:val="00894141"/>
    <w:rsid w:val="008B0321"/>
    <w:rsid w:val="008B5CD1"/>
    <w:rsid w:val="008C19BC"/>
    <w:rsid w:val="008C7E4E"/>
    <w:rsid w:val="008D389A"/>
    <w:rsid w:val="008D4EB2"/>
    <w:rsid w:val="008D7BDD"/>
    <w:rsid w:val="008E0267"/>
    <w:rsid w:val="008E32F1"/>
    <w:rsid w:val="008F2EEF"/>
    <w:rsid w:val="008F5A2E"/>
    <w:rsid w:val="009007FD"/>
    <w:rsid w:val="00900F57"/>
    <w:rsid w:val="00907BCD"/>
    <w:rsid w:val="009176A0"/>
    <w:rsid w:val="00927639"/>
    <w:rsid w:val="00930D7F"/>
    <w:rsid w:val="009461E3"/>
    <w:rsid w:val="00950AA8"/>
    <w:rsid w:val="00950DB4"/>
    <w:rsid w:val="0095281D"/>
    <w:rsid w:val="009606EB"/>
    <w:rsid w:val="0097623E"/>
    <w:rsid w:val="0097672B"/>
    <w:rsid w:val="0098203C"/>
    <w:rsid w:val="009A4474"/>
    <w:rsid w:val="009B4DBF"/>
    <w:rsid w:val="009C0F63"/>
    <w:rsid w:val="009C2030"/>
    <w:rsid w:val="009C66C7"/>
    <w:rsid w:val="009C7EF5"/>
    <w:rsid w:val="009D0267"/>
    <w:rsid w:val="009E7AA2"/>
    <w:rsid w:val="00A018CD"/>
    <w:rsid w:val="00A07FCB"/>
    <w:rsid w:val="00A11730"/>
    <w:rsid w:val="00A2162E"/>
    <w:rsid w:val="00A22349"/>
    <w:rsid w:val="00A26137"/>
    <w:rsid w:val="00A345AE"/>
    <w:rsid w:val="00A347CE"/>
    <w:rsid w:val="00A602CC"/>
    <w:rsid w:val="00A60D3D"/>
    <w:rsid w:val="00A637EA"/>
    <w:rsid w:val="00A6774C"/>
    <w:rsid w:val="00A76E7C"/>
    <w:rsid w:val="00A82ADD"/>
    <w:rsid w:val="00A848F6"/>
    <w:rsid w:val="00AB1E21"/>
    <w:rsid w:val="00AD24E6"/>
    <w:rsid w:val="00AD3466"/>
    <w:rsid w:val="00AD6D72"/>
    <w:rsid w:val="00B0606A"/>
    <w:rsid w:val="00B13831"/>
    <w:rsid w:val="00B458F7"/>
    <w:rsid w:val="00B460C2"/>
    <w:rsid w:val="00B4767E"/>
    <w:rsid w:val="00B75ED8"/>
    <w:rsid w:val="00B807CE"/>
    <w:rsid w:val="00B829E1"/>
    <w:rsid w:val="00B84D6F"/>
    <w:rsid w:val="00B9540B"/>
    <w:rsid w:val="00BA1B23"/>
    <w:rsid w:val="00BB2042"/>
    <w:rsid w:val="00BB291C"/>
    <w:rsid w:val="00BE2631"/>
    <w:rsid w:val="00BE3606"/>
    <w:rsid w:val="00BF6A7B"/>
    <w:rsid w:val="00BF75F7"/>
    <w:rsid w:val="00C00715"/>
    <w:rsid w:val="00C07B0D"/>
    <w:rsid w:val="00C10CC1"/>
    <w:rsid w:val="00C20D2C"/>
    <w:rsid w:val="00C45271"/>
    <w:rsid w:val="00C50883"/>
    <w:rsid w:val="00C56CE8"/>
    <w:rsid w:val="00C61462"/>
    <w:rsid w:val="00C70B41"/>
    <w:rsid w:val="00C80B2D"/>
    <w:rsid w:val="00C93473"/>
    <w:rsid w:val="00CB2AE8"/>
    <w:rsid w:val="00CB3EBD"/>
    <w:rsid w:val="00CC126F"/>
    <w:rsid w:val="00CD25A9"/>
    <w:rsid w:val="00CD335E"/>
    <w:rsid w:val="00CE068D"/>
    <w:rsid w:val="00CF1C58"/>
    <w:rsid w:val="00CF26CD"/>
    <w:rsid w:val="00CF4758"/>
    <w:rsid w:val="00CF5242"/>
    <w:rsid w:val="00D061DC"/>
    <w:rsid w:val="00D152F9"/>
    <w:rsid w:val="00D201C7"/>
    <w:rsid w:val="00D624B2"/>
    <w:rsid w:val="00D71F01"/>
    <w:rsid w:val="00DA4478"/>
    <w:rsid w:val="00DA47B4"/>
    <w:rsid w:val="00DB00A8"/>
    <w:rsid w:val="00DB2CA1"/>
    <w:rsid w:val="00DC2F99"/>
    <w:rsid w:val="00DC36BB"/>
    <w:rsid w:val="00DC4BF8"/>
    <w:rsid w:val="00DC71B8"/>
    <w:rsid w:val="00DD321C"/>
    <w:rsid w:val="00DD6AF5"/>
    <w:rsid w:val="00E238BE"/>
    <w:rsid w:val="00E479FA"/>
    <w:rsid w:val="00E56477"/>
    <w:rsid w:val="00E62101"/>
    <w:rsid w:val="00E67539"/>
    <w:rsid w:val="00E678A0"/>
    <w:rsid w:val="00E76680"/>
    <w:rsid w:val="00E853FC"/>
    <w:rsid w:val="00E920EF"/>
    <w:rsid w:val="00E9251E"/>
    <w:rsid w:val="00E978A5"/>
    <w:rsid w:val="00EA682A"/>
    <w:rsid w:val="00EB05D8"/>
    <w:rsid w:val="00EC6611"/>
    <w:rsid w:val="00ED3C1B"/>
    <w:rsid w:val="00ED576D"/>
    <w:rsid w:val="00EE29C9"/>
    <w:rsid w:val="00EF06D0"/>
    <w:rsid w:val="00EF1484"/>
    <w:rsid w:val="00F03461"/>
    <w:rsid w:val="00F4235D"/>
    <w:rsid w:val="00F42D50"/>
    <w:rsid w:val="00F52812"/>
    <w:rsid w:val="00F7766C"/>
    <w:rsid w:val="00F80FDA"/>
    <w:rsid w:val="00F82076"/>
    <w:rsid w:val="00F82A36"/>
    <w:rsid w:val="00F86F3C"/>
    <w:rsid w:val="00FA2CC7"/>
    <w:rsid w:val="00FC38EE"/>
    <w:rsid w:val="00FC62CB"/>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5:chartTrackingRefBased/>
  <w15:docId w15:val="{665FCDCD-4FE4-4B34-B25D-74F79D0B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Standaard IKNL"/>
    <w:qFormat/>
    <w:rsid w:val="008407BB"/>
    <w:rPr>
      <w:rFonts w:ascii="Calibri" w:eastAsiaTheme="minorHAnsi" w:hAnsi="Calibri" w:cs="Calibri"/>
      <w:sz w:val="22"/>
      <w:szCs w:val="22"/>
    </w:rPr>
  </w:style>
  <w:style w:type="paragraph" w:styleId="Kop1">
    <w:name w:val="heading 1"/>
    <w:aliases w:val="(Hoofdstuk) IKNL"/>
    <w:basedOn w:val="ZsysbasisIKNL"/>
    <w:next w:val="BasistekstIKNL"/>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950AA8"/>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B460C2"/>
    <w:rPr>
      <w:color w:val="auto"/>
      <w:u w:val="none"/>
    </w:rPr>
  </w:style>
  <w:style w:type="character" w:styleId="Hyperlink">
    <w:name w:val="Hyperlink"/>
    <w:aliases w:val="Hyperlink IKNL"/>
    <w:basedOn w:val="Standaardalinea-lettertype"/>
    <w:uiPriority w:val="99"/>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830FC6"/>
    <w:pPr>
      <w:numPr>
        <w:numId w:val="46"/>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830FC6"/>
    <w:pPr>
      <w:numPr>
        <w:ilvl w:val="1"/>
        <w:numId w:val="46"/>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830FC6"/>
    <w:pPr>
      <w:numPr>
        <w:numId w:val="43"/>
      </w:numPr>
    </w:pPr>
  </w:style>
  <w:style w:type="paragraph" w:customStyle="1" w:styleId="Opsommingnummer2eniveauIKNL">
    <w:name w:val="Opsomming nummer 2e niveau IKNL"/>
    <w:basedOn w:val="ZsysbasisIKNL"/>
    <w:rsid w:val="00830FC6"/>
    <w:pPr>
      <w:numPr>
        <w:ilvl w:val="1"/>
        <w:numId w:val="43"/>
      </w:numPr>
    </w:pPr>
  </w:style>
  <w:style w:type="paragraph" w:customStyle="1" w:styleId="Opsommingnummer3eniveauIKNL">
    <w:name w:val="Opsomming nummer 3e niveau IKNL"/>
    <w:basedOn w:val="ZsysbasisIKNL"/>
    <w:rsid w:val="00830FC6"/>
    <w:pPr>
      <w:numPr>
        <w:ilvl w:val="2"/>
        <w:numId w:val="43"/>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950AA8"/>
    <w:pPr>
      <w:keepNext/>
      <w:spacing w:before="260"/>
    </w:pPr>
    <w:rPr>
      <w:b/>
      <w:sz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spacing w:line="260" w:lineRule="atLeast"/>
      <w:ind w:left="720" w:hanging="180"/>
    </w:pPr>
    <w:rPr>
      <w:rFonts w:ascii="Arial" w:eastAsia="Times New Roman" w:hAnsi="Arial" w:cs="Maiandra GD"/>
      <w:sz w:val="18"/>
      <w:szCs w:val="18"/>
    </w:rPr>
  </w:style>
  <w:style w:type="paragraph" w:styleId="Index5">
    <w:name w:val="index 5"/>
    <w:basedOn w:val="Standaard"/>
    <w:next w:val="Standaard"/>
    <w:semiHidden/>
    <w:unhideWhenUsed/>
    <w:rsid w:val="00122DED"/>
    <w:pPr>
      <w:spacing w:line="260" w:lineRule="atLeast"/>
      <w:ind w:left="900" w:hanging="180"/>
    </w:pPr>
    <w:rPr>
      <w:rFonts w:ascii="Arial" w:eastAsia="Times New Roman" w:hAnsi="Arial" w:cs="Maiandra GD"/>
      <w:sz w:val="18"/>
      <w:szCs w:val="18"/>
    </w:rPr>
  </w:style>
  <w:style w:type="paragraph" w:styleId="Index6">
    <w:name w:val="index 6"/>
    <w:basedOn w:val="Standaard"/>
    <w:next w:val="Standaard"/>
    <w:semiHidden/>
    <w:unhideWhenUsed/>
    <w:rsid w:val="00122DED"/>
    <w:pPr>
      <w:spacing w:line="260" w:lineRule="atLeast"/>
      <w:ind w:left="1080" w:hanging="180"/>
    </w:pPr>
    <w:rPr>
      <w:rFonts w:ascii="Arial" w:eastAsia="Times New Roman" w:hAnsi="Arial" w:cs="Maiandra GD"/>
      <w:sz w:val="18"/>
      <w:szCs w:val="18"/>
    </w:rPr>
  </w:style>
  <w:style w:type="paragraph" w:styleId="Index7">
    <w:name w:val="index 7"/>
    <w:basedOn w:val="Standaard"/>
    <w:next w:val="Standaard"/>
    <w:semiHidden/>
    <w:unhideWhenUsed/>
    <w:rsid w:val="00122DED"/>
    <w:pPr>
      <w:spacing w:line="260" w:lineRule="atLeast"/>
      <w:ind w:left="1260" w:hanging="180"/>
    </w:pPr>
    <w:rPr>
      <w:rFonts w:ascii="Arial" w:eastAsia="Times New Roman" w:hAnsi="Arial" w:cs="Maiandra GD"/>
      <w:sz w:val="18"/>
      <w:szCs w:val="18"/>
    </w:rPr>
  </w:style>
  <w:style w:type="paragraph" w:styleId="Index8">
    <w:name w:val="index 8"/>
    <w:basedOn w:val="Standaard"/>
    <w:next w:val="Standaard"/>
    <w:semiHidden/>
    <w:unhideWhenUsed/>
    <w:rsid w:val="00122DED"/>
    <w:pPr>
      <w:spacing w:line="260" w:lineRule="atLeast"/>
      <w:ind w:left="1440" w:hanging="180"/>
    </w:pPr>
    <w:rPr>
      <w:rFonts w:ascii="Arial" w:eastAsia="Times New Roman" w:hAnsi="Arial" w:cs="Maiandra GD"/>
      <w:sz w:val="18"/>
      <w:szCs w:val="18"/>
    </w:rPr>
  </w:style>
  <w:style w:type="paragraph" w:styleId="Index9">
    <w:name w:val="index 9"/>
    <w:basedOn w:val="Standaard"/>
    <w:next w:val="Standaard"/>
    <w:semiHidden/>
    <w:unhideWhenUsed/>
    <w:rsid w:val="00122DED"/>
    <w:pPr>
      <w:spacing w:line="260" w:lineRule="atLeast"/>
      <w:ind w:left="1620" w:hanging="180"/>
    </w:pPr>
    <w:rPr>
      <w:rFonts w:ascii="Arial" w:eastAsia="Times New Roman" w:hAnsi="Arial" w:cs="Maiandra GD"/>
      <w:sz w:val="18"/>
      <w:szCs w:val="18"/>
    </w:rPr>
  </w:style>
  <w:style w:type="paragraph" w:styleId="Inhopg5">
    <w:name w:val="toc 5"/>
    <w:basedOn w:val="Standaard"/>
    <w:next w:val="Standaard"/>
    <w:semiHidden/>
    <w:unhideWhenUsed/>
    <w:rsid w:val="00122DED"/>
    <w:pPr>
      <w:spacing w:line="260" w:lineRule="atLeast"/>
      <w:ind w:left="720"/>
    </w:pPr>
    <w:rPr>
      <w:rFonts w:ascii="Arial" w:eastAsia="Times New Roman" w:hAnsi="Arial" w:cs="Maiandra GD"/>
      <w:sz w:val="18"/>
      <w:szCs w:val="18"/>
    </w:rPr>
  </w:style>
  <w:style w:type="paragraph" w:styleId="Inhopg6">
    <w:name w:val="toc 6"/>
    <w:basedOn w:val="Standaard"/>
    <w:next w:val="Standaard"/>
    <w:semiHidden/>
    <w:unhideWhenUsed/>
    <w:rsid w:val="00122DED"/>
    <w:pPr>
      <w:spacing w:line="260" w:lineRule="atLeast"/>
      <w:ind w:left="900"/>
    </w:pPr>
    <w:rPr>
      <w:rFonts w:ascii="Arial" w:eastAsia="Times New Roman" w:hAnsi="Arial" w:cs="Maiandra GD"/>
      <w:sz w:val="18"/>
      <w:szCs w:val="18"/>
    </w:rPr>
  </w:style>
  <w:style w:type="paragraph" w:styleId="Inhopg7">
    <w:name w:val="toc 7"/>
    <w:basedOn w:val="Standaard"/>
    <w:next w:val="Standaard"/>
    <w:semiHidden/>
    <w:unhideWhenUsed/>
    <w:rsid w:val="00122DED"/>
    <w:pPr>
      <w:spacing w:line="260" w:lineRule="atLeast"/>
      <w:ind w:left="1080"/>
    </w:pPr>
    <w:rPr>
      <w:rFonts w:ascii="Arial" w:eastAsia="Times New Roman" w:hAnsi="Arial" w:cs="Maiandra GD"/>
      <w:sz w:val="18"/>
      <w:szCs w:val="18"/>
    </w:rPr>
  </w:style>
  <w:style w:type="paragraph" w:styleId="Inhopg8">
    <w:name w:val="toc 8"/>
    <w:basedOn w:val="Standaard"/>
    <w:next w:val="Standaard"/>
    <w:semiHidden/>
    <w:unhideWhenUsed/>
    <w:rsid w:val="00122DED"/>
    <w:pPr>
      <w:spacing w:line="260" w:lineRule="atLeast"/>
      <w:ind w:left="1260"/>
    </w:pPr>
    <w:rPr>
      <w:rFonts w:ascii="Arial" w:eastAsia="Times New Roman" w:hAnsi="Arial" w:cs="Maiandra GD"/>
      <w:sz w:val="18"/>
      <w:szCs w:val="18"/>
    </w:rPr>
  </w:style>
  <w:style w:type="paragraph" w:styleId="Inhopg9">
    <w:name w:val="toc 9"/>
    <w:basedOn w:val="Standaard"/>
    <w:next w:val="Standaard"/>
    <w:semiHidden/>
    <w:unhideWhenUsed/>
    <w:rsid w:val="00122DED"/>
    <w:pPr>
      <w:spacing w:line="260" w:lineRule="atLeast"/>
      <w:ind w:left="1440"/>
    </w:pPr>
    <w:rPr>
      <w:rFonts w:ascii="Arial" w:eastAsia="Times New Roman" w:hAnsi="Arial" w:cs="Maiandra GD"/>
      <w:sz w:val="18"/>
      <w:szCs w:val="18"/>
    </w:r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semiHidden/>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830FC6"/>
    <w:pPr>
      <w:numPr>
        <w:numId w:val="4"/>
      </w:numPr>
    </w:pPr>
  </w:style>
  <w:style w:type="paragraph" w:customStyle="1" w:styleId="Opsommingletter1eniveauIKNL">
    <w:name w:val="Opsomming letter 1e niveau IKNL"/>
    <w:basedOn w:val="ZsysbasisIKNL"/>
    <w:rsid w:val="00830FC6"/>
    <w:pPr>
      <w:numPr>
        <w:numId w:val="38"/>
      </w:numPr>
    </w:pPr>
  </w:style>
  <w:style w:type="numbering" w:customStyle="1" w:styleId="LijstopsommingtekenIKNL">
    <w:name w:val="Lijst opsomming teken IKNL"/>
    <w:basedOn w:val="Geenlijst"/>
    <w:semiHidden/>
    <w:rsid w:val="00830FC6"/>
    <w:pPr>
      <w:numPr>
        <w:numId w:val="9"/>
      </w:numPr>
    </w:pPr>
  </w:style>
  <w:style w:type="paragraph" w:customStyle="1" w:styleId="ZsyseenpuntIKNL">
    <w:name w:val="Zsyseenpunt IKNL"/>
    <w:basedOn w:val="Basistekst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830FC6"/>
    <w:pPr>
      <w:numPr>
        <w:ilvl w:val="2"/>
        <w:numId w:val="46"/>
      </w:numPr>
    </w:pPr>
  </w:style>
  <w:style w:type="paragraph" w:customStyle="1" w:styleId="Opsommingletter2eniveauIKNL">
    <w:name w:val="Opsomming letter 2e niveau IKNL"/>
    <w:basedOn w:val="ZsysbasisIKNL"/>
    <w:rsid w:val="00830FC6"/>
    <w:pPr>
      <w:numPr>
        <w:ilvl w:val="1"/>
        <w:numId w:val="40"/>
      </w:numPr>
    </w:pPr>
  </w:style>
  <w:style w:type="paragraph" w:customStyle="1" w:styleId="Opsommingletter3eniveauIKNL">
    <w:name w:val="Opsomming letter 3e niveau IKNL"/>
    <w:basedOn w:val="ZsysbasisIKNL"/>
    <w:rsid w:val="00830FC6"/>
    <w:pPr>
      <w:numPr>
        <w:ilvl w:val="2"/>
        <w:numId w:val="40"/>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line="260" w:lineRule="exact"/>
    </w:pPr>
    <w:rPr>
      <w:sz w:val="22"/>
    </w:rPr>
  </w:style>
  <w:style w:type="paragraph" w:customStyle="1" w:styleId="NummerIKNL">
    <w:name w:val="Nummer IKNL"/>
    <w:basedOn w:val="ZsysbasisIKNL"/>
    <w:rsid w:val="00EA682A"/>
    <w:pPr>
      <w:numPr>
        <w:numId w:val="28"/>
      </w:numPr>
      <w:spacing w:line="260" w:lineRule="exact"/>
    </w:pPr>
    <w:rPr>
      <w:position w:val="-1"/>
      <w:sz w:val="22"/>
    </w:rPr>
  </w:style>
  <w:style w:type="numbering" w:customStyle="1" w:styleId="LijstopsommingletterIKNL">
    <w:name w:val="Lijst opsomming letter IKNL"/>
    <w:basedOn w:val="Geenlijst"/>
    <w:semiHidden/>
    <w:rsid w:val="00830FC6"/>
    <w:pPr>
      <w:numPr>
        <w:numId w:val="29"/>
      </w:numPr>
    </w:pPr>
  </w:style>
  <w:style w:type="table" w:customStyle="1" w:styleId="TabelIKNL">
    <w:name w:val="Tabel IKNL"/>
    <w:basedOn w:val="Standaardtabel"/>
    <w:rsid w:val="00226776"/>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040508"/>
    <w:rPr>
      <w:sz w:val="14"/>
    </w:rPr>
  </w:style>
  <w:style w:type="paragraph" w:customStyle="1" w:styleId="TabeltitelIKNL">
    <w:name w:val="Tabeltitel IKNL"/>
    <w:basedOn w:val="ZsysbasisIKNL"/>
    <w:next w:val="BasistekstIKNL"/>
    <w:rsid w:val="002C7CD3"/>
    <w:pPr>
      <w:tabs>
        <w:tab w:val="left" w:pos="0"/>
      </w:tabs>
      <w:spacing w:line="260" w:lineRule="exact"/>
      <w:ind w:hanging="1134"/>
    </w:pPr>
    <w:rPr>
      <w:sz w:val="14"/>
    </w:rPr>
  </w:style>
  <w:style w:type="table" w:customStyle="1" w:styleId="TabelinmargeIKNL">
    <w:name w:val="Tabel in marge IKNL"/>
    <w:basedOn w:val="Standaardtabel"/>
    <w:rsid w:val="00250505"/>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styleId="Bibliografie">
    <w:name w:val="Bibliography"/>
    <w:basedOn w:val="Standaard"/>
    <w:next w:val="Standaard"/>
    <w:uiPriority w:val="37"/>
    <w:semiHidden/>
    <w:unhideWhenUsed/>
    <w:rsid w:val="00D201C7"/>
    <w:pPr>
      <w:spacing w:line="260" w:lineRule="atLeast"/>
    </w:pPr>
    <w:rPr>
      <w:rFonts w:ascii="Arial" w:eastAsia="Times New Roman" w:hAnsi="Arial" w:cs="Maiandra GD"/>
      <w:sz w:val="18"/>
      <w:szCs w:val="18"/>
    </w:rPr>
  </w:style>
  <w:style w:type="paragraph" w:styleId="Citaat">
    <w:name w:val="Quote"/>
    <w:basedOn w:val="Standaard"/>
    <w:next w:val="Standaard"/>
    <w:link w:val="CitaatChar"/>
    <w:uiPriority w:val="29"/>
    <w:semiHidden/>
    <w:qFormat/>
    <w:rsid w:val="00D201C7"/>
    <w:pPr>
      <w:spacing w:line="260" w:lineRule="atLeast"/>
    </w:pPr>
    <w:rPr>
      <w:rFonts w:ascii="Arial" w:eastAsia="Times New Roman" w:hAnsi="Arial" w:cs="Maiandra GD"/>
      <w:i/>
      <w:iCs/>
      <w:color w:val="000000" w:themeColor="text1"/>
      <w:sz w:val="18"/>
      <w:szCs w:val="18"/>
    </w:rPr>
  </w:style>
  <w:style w:type="character" w:customStyle="1" w:styleId="CitaatChar">
    <w:name w:val="Citaat Char"/>
    <w:basedOn w:val="Standaardalinea-lettertype"/>
    <w:link w:val="Citaat"/>
    <w:uiPriority w:val="29"/>
    <w:rsid w:val="00D201C7"/>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D201C7"/>
    <w:pPr>
      <w:pBdr>
        <w:bottom w:val="single" w:sz="4" w:space="4" w:color="4F81BD" w:themeColor="accent1"/>
      </w:pBdr>
      <w:spacing w:before="200" w:after="280" w:line="260" w:lineRule="atLeast"/>
      <w:ind w:left="936" w:right="936"/>
    </w:pPr>
    <w:rPr>
      <w:rFonts w:ascii="Arial" w:eastAsia="Times New Roman" w:hAnsi="Arial" w:cs="Maiandra GD"/>
      <w:b/>
      <w:bCs/>
      <w:i/>
      <w:iCs/>
      <w:color w:val="4F81BD" w:themeColor="accent1"/>
      <w:sz w:val="18"/>
      <w:szCs w:val="18"/>
    </w:rPr>
  </w:style>
  <w:style w:type="character" w:customStyle="1" w:styleId="DuidelijkcitaatChar">
    <w:name w:val="Duidelijk citaat Char"/>
    <w:basedOn w:val="Standaardalinea-lettertype"/>
    <w:link w:val="Duidelijkcitaat"/>
    <w:uiPriority w:val="30"/>
    <w:rsid w:val="00D201C7"/>
    <w:rPr>
      <w:rFonts w:ascii="Arial" w:hAnsi="Arial" w:cs="Maiandra GD"/>
      <w:b/>
      <w:bCs/>
      <w:i/>
      <w:iCs/>
      <w:color w:val="4F81BD" w:themeColor="accent1"/>
      <w:sz w:val="18"/>
      <w:szCs w:val="18"/>
    </w:rPr>
  </w:style>
  <w:style w:type="paragraph" w:styleId="Geenafstand">
    <w:name w:val="No Spacing"/>
    <w:uiPriority w:val="1"/>
    <w:semiHidden/>
    <w:qFormat/>
    <w:rsid w:val="00D201C7"/>
    <w:rPr>
      <w:rFonts w:ascii="Arial" w:hAnsi="Arial" w:cs="Maiandra GD"/>
      <w:sz w:val="18"/>
      <w:szCs w:val="18"/>
    </w:rPr>
  </w:style>
  <w:style w:type="character" w:styleId="Intensievebenadrukking">
    <w:name w:val="Intense Emphasis"/>
    <w:basedOn w:val="Standaardalinea-lettertype"/>
    <w:uiPriority w:val="21"/>
    <w:semiHidden/>
    <w:qFormat/>
    <w:rsid w:val="00D201C7"/>
    <w:rPr>
      <w:b/>
      <w:bCs/>
      <w:i/>
      <w:iCs/>
      <w:color w:val="4F81BD" w:themeColor="accent1"/>
    </w:rPr>
  </w:style>
  <w:style w:type="character" w:styleId="Intensieveverwijzing">
    <w:name w:val="Intense Reference"/>
    <w:basedOn w:val="Standaardalinea-lettertype"/>
    <w:uiPriority w:val="32"/>
    <w:semiHidden/>
    <w:qFormat/>
    <w:rsid w:val="00D201C7"/>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D201C7"/>
    <w:pPr>
      <w:keepLines/>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jstalinea">
    <w:name w:val="List Paragraph"/>
    <w:basedOn w:val="Standaard"/>
    <w:uiPriority w:val="34"/>
    <w:semiHidden/>
    <w:qFormat/>
    <w:rsid w:val="00D201C7"/>
    <w:pPr>
      <w:spacing w:line="260" w:lineRule="atLeast"/>
      <w:ind w:left="720"/>
      <w:contextualSpacing/>
    </w:pPr>
    <w:rPr>
      <w:rFonts w:ascii="Arial" w:eastAsia="Times New Roman" w:hAnsi="Arial" w:cs="Maiandra GD"/>
      <w:sz w:val="18"/>
      <w:szCs w:val="18"/>
    </w:rPr>
  </w:style>
  <w:style w:type="character" w:styleId="Subtielebenadrukking">
    <w:name w:val="Subtle Emphasis"/>
    <w:basedOn w:val="Standaardalinea-lettertype"/>
    <w:uiPriority w:val="19"/>
    <w:semiHidden/>
    <w:qFormat/>
    <w:rsid w:val="00D201C7"/>
    <w:rPr>
      <w:i/>
      <w:iCs/>
      <w:color w:val="808080" w:themeColor="text1" w:themeTint="7F"/>
    </w:rPr>
  </w:style>
  <w:style w:type="character" w:styleId="Subtieleverwijzing">
    <w:name w:val="Subtle Reference"/>
    <w:basedOn w:val="Standaardalinea-lettertype"/>
    <w:uiPriority w:val="31"/>
    <w:semiHidden/>
    <w:qFormat/>
    <w:rsid w:val="00D201C7"/>
    <w:rPr>
      <w:smallCaps/>
      <w:color w:val="C0504D" w:themeColor="accent2"/>
      <w:u w:val="single"/>
    </w:rPr>
  </w:style>
  <w:style w:type="character" w:styleId="Tekstvantijdelijkeaanduiding">
    <w:name w:val="Placeholder Text"/>
    <w:basedOn w:val="Standaardalinea-lettertype"/>
    <w:uiPriority w:val="99"/>
    <w:semiHidden/>
    <w:rsid w:val="00D201C7"/>
    <w:rPr>
      <w:color w:val="808080"/>
    </w:rPr>
  </w:style>
  <w:style w:type="character" w:styleId="Titelvanboek">
    <w:name w:val="Book Title"/>
    <w:basedOn w:val="Standaardalinea-lettertype"/>
    <w:uiPriority w:val="33"/>
    <w:semiHidden/>
    <w:qFormat/>
    <w:rsid w:val="00D201C7"/>
    <w:rPr>
      <w:b/>
      <w:bCs/>
      <w:smallCaps/>
      <w:spacing w:val="5"/>
    </w:rPr>
  </w:style>
  <w:style w:type="paragraph" w:customStyle="1" w:styleId="xmsonormal">
    <w:name w:val="x_msonormal"/>
    <w:basedOn w:val="Standaard"/>
    <w:rsid w:val="0084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1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olff-hoogendijk@erasmusmc.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a29fff8a-f442-4bbe-b3b9-075b56ebd98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FB84-9559-4096-AE9B-BE88CFE3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241FB4CC</Template>
  <TotalTime>1</TotalTime>
  <Pages>1</Pages>
  <Words>144</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Hella Hamelers -  Paulus</dc:creator>
  <cp:keywords/>
  <dc:description/>
  <cp:lastModifiedBy>Hella Hamelers -  Paulus</cp:lastModifiedBy>
  <cp:revision>1</cp:revision>
  <cp:lastPrinted>2012-02-21T16:23:00Z</cp:lastPrinted>
  <dcterms:created xsi:type="dcterms:W3CDTF">2020-03-05T12:23:00Z</dcterms:created>
  <dcterms:modified xsi:type="dcterms:W3CDTF">2020-03-05T12:24:00Z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